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90" w:rsidRDefault="001E6C90">
      <w:pPr>
        <w:pStyle w:val="Standard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E6C90" w:rsidRDefault="001E6C90">
      <w:pPr>
        <w:pStyle w:val="a6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ВНЕОЧЕРЕДНОГО ОБЩЕГО СОБРАНИЯ СОБСТВЕННИКОВ ПОМЕЩЕНИЙ В МНОГОКВАРТИРНОМ ДОМЕ (МКД), РАСПОЛОЖЕННОМ ПО АДРЕСУ:</w:t>
      </w: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Краснодарский край, г-к. Анапа, Адмирала </w:t>
      </w:r>
      <w:r>
        <w:rPr>
          <w:rFonts w:ascii="Times New Roman" w:hAnsi="Times New Roman" w:cs="Times New Roman"/>
          <w:b/>
          <w:sz w:val="28"/>
          <w:szCs w:val="28"/>
        </w:rPr>
        <w:t>Пустошкина, д. 22, стр. 6</w:t>
      </w: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ФОРМЕ ОЧНО-ЗАОЧНОГО ГОЛОСОВАНИЯ</w:t>
      </w:r>
    </w:p>
    <w:p w:rsidR="001E6C90" w:rsidRDefault="001E6C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Уважаемые собственники!</w:t>
      </w:r>
    </w:p>
    <w:p w:rsidR="001E6C90" w:rsidRDefault="001E6C9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C90" w:rsidRDefault="00EC0C63">
      <w:pPr>
        <w:pStyle w:val="a5"/>
        <w:jc w:val="center"/>
        <w:rPr>
          <w:rFonts w:hint="eastAsia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«26» апреля 2019 года в 17-30 часов</w:t>
      </w:r>
    </w:p>
    <w:p w:rsidR="001E6C90" w:rsidRDefault="00EC0C63">
      <w:pPr>
        <w:pStyle w:val="a5"/>
        <w:jc w:val="center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состоится внеочередное общее собрание собственников помещений в Вашем многоквартирном доме  (место проведения -  3 подъезд ), в соотве</w:t>
      </w:r>
      <w:r>
        <w:rPr>
          <w:rFonts w:ascii="Times New Roman" w:hAnsi="Times New Roman" w:cs="Times New Roman"/>
          <w:b/>
          <w:sz w:val="30"/>
          <w:szCs w:val="30"/>
        </w:rPr>
        <w:t>тствии со статьей 47 Жилищного кодекса Российской Федерации, в форме очно-заочного голосования. Общее собрание проводится по инициативе  ООО УК «Горгиппия-Сервис»</w:t>
      </w:r>
    </w:p>
    <w:p w:rsidR="001E6C90" w:rsidRDefault="001E6C90">
      <w:pPr>
        <w:pStyle w:val="a5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1E6C90" w:rsidRDefault="00EC0C63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Повестка дня общего собрания собственников помещений:</w:t>
      </w:r>
    </w:p>
    <w:p w:rsidR="001E6C90" w:rsidRDefault="001E6C90">
      <w:pPr>
        <w:pStyle w:val="Standard"/>
        <w:jc w:val="both"/>
        <w:rPr>
          <w:rFonts w:ascii="Times New Roman" w:hAnsi="Times New Roman" w:cs="Times New Roman"/>
          <w:sz w:val="36"/>
          <w:szCs w:val="36"/>
        </w:rPr>
      </w:pP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Избрать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собрания собственников помещений в МКД по адресу: г. Анапа,  ул. Адмирала Пустошкина, д. 22, стр. 6</w:t>
      </w: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Избрать секретаря собрания собственников помещений в многоквартирном доме по адресу: г. Анапа ул. Адмирала Пустошкина, д. 22, стр. 6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счетну</w:t>
      </w:r>
      <w:r>
        <w:rPr>
          <w:rFonts w:ascii="Times New Roman" w:hAnsi="Times New Roman" w:cs="Times New Roman"/>
          <w:sz w:val="28"/>
          <w:szCs w:val="28"/>
        </w:rPr>
        <w:t>ю комиссию  собрания собственников помещений в многоквартирном доме по адресу: г. Анапа ул. Адмирала Пустошкина, д. 22, стр. 6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Избрать членов совета МКД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Избрать председателя совета МКД из членов совета МКД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Выбрать способ управления многоквартирным</w:t>
      </w:r>
      <w:r>
        <w:rPr>
          <w:rFonts w:ascii="Times New Roman" w:hAnsi="Times New Roman" w:cs="Times New Roman"/>
          <w:sz w:val="28"/>
          <w:szCs w:val="28"/>
        </w:rPr>
        <w:t xml:space="preserve"> домом: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ТСЖ; б)  управляющая компания; в) непосредственное управление</w:t>
      </w: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Выбрать в качестве управляющей организации –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УК «Горгиппия-Сервис»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Утвердить условия договора на управление, содержание и ремонт многоквартирного дома с управляющей организа</w:t>
      </w:r>
      <w:r>
        <w:rPr>
          <w:rFonts w:ascii="Times New Roman" w:hAnsi="Times New Roman" w:cs="Times New Roman"/>
          <w:sz w:val="28"/>
          <w:szCs w:val="28"/>
        </w:rPr>
        <w:t>цией – ООО УК «Горгиппия-Сервис». Утверждение условий договора с управляющей организацией является акцептом прилагаемого проекта договора и приложений к нему.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Утвердить размер платы за содержание и текущий ремонт общего имущества многоквартирного дома в</w:t>
      </w:r>
      <w:r>
        <w:rPr>
          <w:rFonts w:ascii="Times New Roman" w:hAnsi="Times New Roman" w:cs="Times New Roman"/>
          <w:sz w:val="28"/>
          <w:szCs w:val="28"/>
        </w:rPr>
        <w:t xml:space="preserve"> размере –  16,59 руб. за 1 кв. м  занимаемого жилого (нежилого) помещения.</w:t>
      </w: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Утвердить  размер платы за техническое обслуживание лифтового оборудования в сумме 2 700 руб. за 1 лифт в месяц. Основание: проект</w:t>
      </w:r>
    </w:p>
    <w:p w:rsidR="001E6C90" w:rsidRDefault="001E6C90">
      <w:pPr>
        <w:pStyle w:val="Standard"/>
        <w:jc w:val="both"/>
        <w:rPr>
          <w:rFonts w:hint="eastAsia"/>
          <w:sz w:val="28"/>
          <w:szCs w:val="28"/>
        </w:rPr>
      </w:pP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дополнительного соглашения к договору № 8 от</w:t>
      </w:r>
      <w:r>
        <w:rPr>
          <w:rFonts w:ascii="Times New Roman" w:hAnsi="Times New Roman" w:cs="Times New Roman"/>
          <w:sz w:val="28"/>
          <w:szCs w:val="28"/>
        </w:rPr>
        <w:t xml:space="preserve"> 01.06.2018 г.  с</w:t>
      </w:r>
      <w:r w:rsidRPr="00D06F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«Регионлифтсервис».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Утвердить размер платы  АСПЗ (обслуживание пожарной сигнализации) за  жилое/нежилое помещение  в сумме  40 руб.  в месяц. Основание: проект дополнительного соглашения  к договору № 44/04 от  10.04.2018 г. с  ОО</w:t>
      </w:r>
      <w:r>
        <w:rPr>
          <w:rFonts w:ascii="Times New Roman" w:hAnsi="Times New Roman" w:cs="Times New Roman"/>
          <w:sz w:val="28"/>
          <w:szCs w:val="28"/>
        </w:rPr>
        <w:t>О «Пожтехпроект».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Утвердить размер платы за обслуживание домофонной системы в сумме 35 руб.  в месяц за жилое/нежилое помещение  Основание: проект дополнительного соглашения к договору № 4/32 от 01.08.2018 г. с ООО «Кубанская Домофонная Компания-Сервис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Утвердить размер платы за техническое обслуживание индивидуальных тепловых  пунктов (ИТП) и водопроводной насосной станции (ВНС)  в сумме 12 000 руб.  за МКД в месяц. Основание: проект дополнительного соглашения к договору  №_2018  -ТО-09 от 29.12.2</w:t>
      </w:r>
      <w:r>
        <w:rPr>
          <w:rFonts w:ascii="Times New Roman" w:hAnsi="Times New Roman" w:cs="Times New Roman"/>
          <w:sz w:val="28"/>
          <w:szCs w:val="28"/>
        </w:rPr>
        <w:t>017 г.  с ООО «Теплоэком»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Утвердить размер платы за услуги сбору, вывозу и передаче на размещение ТКО, крупногабаритного и строительного мусора в сумме, установленной поставщиком услуг за 1 м3 Основание: проект дополнительного соглашения к договору № 2</w:t>
      </w:r>
      <w:r>
        <w:rPr>
          <w:rFonts w:ascii="Times New Roman" w:hAnsi="Times New Roman" w:cs="Times New Roman"/>
          <w:sz w:val="28"/>
          <w:szCs w:val="28"/>
        </w:rPr>
        <w:t xml:space="preserve"> от 01.02.2018 г. с ООО «Клевер».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15.Разрешить установить управляющей организации по одной видеокамере на входной группе в подъездах, в МОП цокольных помещений МКД, а также оборудовать фасадную часть МКД системой видеонаблюдения.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Утвердить проект дого</w:t>
      </w:r>
      <w:r>
        <w:rPr>
          <w:rFonts w:ascii="Times New Roman" w:hAnsi="Times New Roman" w:cs="Times New Roman"/>
          <w:sz w:val="28"/>
          <w:szCs w:val="28"/>
        </w:rPr>
        <w:t>вора на  техническое обслуживание системы видеонаблюдения с подрядной организацией ИП Фаткуллин И.Р.  На заключение данного договора уполномочить ООО УК «Горгиппия-Сервис».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Утвердить размер платы за обслуживание системы видеонаблюдения за жилое/не жило</w:t>
      </w:r>
      <w:r>
        <w:rPr>
          <w:rFonts w:ascii="Times New Roman" w:hAnsi="Times New Roman" w:cs="Times New Roman"/>
          <w:sz w:val="28"/>
          <w:szCs w:val="28"/>
        </w:rPr>
        <w:t>е помещение  в сумме 40 руб. в месяц.</w:t>
      </w:r>
    </w:p>
    <w:p w:rsidR="001E6C90" w:rsidRDefault="00EC0C63">
      <w:pPr>
        <w:pStyle w:val="Standard"/>
        <w:jc w:val="both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sz w:val="28"/>
          <w:szCs w:val="28"/>
        </w:rPr>
        <w:t>Принять решение о заключении каждым собственником помещений в МКД, действующим от своего имени договора по обращению с твердыми коммунальными отходами с региональным оператором по обращению с твердыми коммунальным</w:t>
      </w:r>
      <w:r>
        <w:rPr>
          <w:rFonts w:ascii="Times New Roman" w:eastAsia="Times New Roman" w:hAnsi="Times New Roman" w:cs="Times New Roman"/>
          <w:sz w:val="28"/>
          <w:szCs w:val="28"/>
        </w:rPr>
        <w:t>и отходами — ООО МП «Жилищно-коммунальное хозяйство» Красноармейского района с момента оказания региональным оператором услуги по обращению с твёрдыми коммунальными отходами.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Утвердить способ направления сообщений о проведении последующих собраний собс</w:t>
      </w:r>
      <w:r>
        <w:rPr>
          <w:rFonts w:ascii="Times New Roman" w:hAnsi="Times New Roman" w:cs="Times New Roman"/>
          <w:sz w:val="28"/>
          <w:szCs w:val="28"/>
        </w:rPr>
        <w:t>твенников помещений и иной информации – размещением сообщений и иной информации на информационном стенде в холле подъездов первых этажей МКД.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Разрешить с заинтересованными лицами на возмездной основе использовать общее имущество многоквартирного дома, </w:t>
      </w:r>
      <w:r>
        <w:rPr>
          <w:rFonts w:ascii="Times New Roman" w:hAnsi="Times New Roman" w:cs="Times New Roman"/>
          <w:sz w:val="28"/>
          <w:szCs w:val="28"/>
        </w:rPr>
        <w:t xml:space="preserve">технические помещения или их части для установки, эксплуатации телекоммуникационных сетей и оборудования для предоставления собственникам помещений в многоквартирном доме услуг по широкополосному доступу в сеть  Интернет,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-телефонии, кабельному телевиден</w:t>
      </w:r>
      <w:r>
        <w:rPr>
          <w:rFonts w:ascii="Times New Roman" w:hAnsi="Times New Roman" w:cs="Times New Roman"/>
          <w:sz w:val="28"/>
          <w:szCs w:val="28"/>
        </w:rPr>
        <w:t>ию и других целей.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Разрешить ООО УК «Горгиппия-Сервис» заключать договора аренды с заинтересованными лицами на использование общего имущества многоквартирного дома для размещения и  эксплуатации рекламных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конструкций на фасаде,  установки и эксплуатаци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досок объявлений на входе в подъезд, внутри подъезда многоквартирного дома для размещения частных объявлений собственников, информационных, рекламных и других объявлений, а так же технических помещений или их части, если это не нарушает законные интересы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права собственников.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Разрешить ООО УК «Горгиппия-Сервис» устанавливать размер арендной платы за использование общего имущества, а так же технических помещений или их части многоквартирного дома № 22 строение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по ул. Адмирала Пустошкина, исходя из </w:t>
      </w:r>
      <w:r>
        <w:rPr>
          <w:rFonts w:ascii="Times New Roman" w:hAnsi="Times New Roman" w:cs="Times New Roman"/>
          <w:sz w:val="28"/>
          <w:szCs w:val="28"/>
        </w:rPr>
        <w:t>средней рыночной цены сложившейся по г-к. Анапа. Использовать полученные денежные средства на проведение работ по содержанию, текущему ремонту общего имущества многоквартирного дома.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Утвердить порядок уведомления собственников помещений в многоквартирн</w:t>
      </w:r>
      <w:r>
        <w:rPr>
          <w:rFonts w:ascii="Times New Roman" w:hAnsi="Times New Roman" w:cs="Times New Roman"/>
          <w:sz w:val="28"/>
          <w:szCs w:val="28"/>
        </w:rPr>
        <w:t>ом доме об итогах голосования и принятых решениях на общем собрании путем размещения объявлений в подъездах многоквартирного дома в сроки установленные жилищным законодательством.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Местом хранения копий Протокола и материалов общего собрания собственник</w:t>
      </w:r>
      <w:r>
        <w:rPr>
          <w:rFonts w:ascii="Times New Roman" w:hAnsi="Times New Roman" w:cs="Times New Roman"/>
          <w:sz w:val="28"/>
          <w:szCs w:val="28"/>
        </w:rPr>
        <w:t>ов помещений многоквартирного дома определить офис  управляющей организации ООО УК  «Горгиппия-Сервис» по адресу: г-к Анапа,  ул. Супсехское шоссе, д.26 строение 5</w:t>
      </w:r>
    </w:p>
    <w:p w:rsidR="001E6C90" w:rsidRDefault="00EC0C6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1E6C90" w:rsidRDefault="00EC0C6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</w:rPr>
        <w:t>чало приема бюллетеней с «29» апреля  2019 г. с 10.00 часов.</w:t>
      </w:r>
    </w:p>
    <w:p w:rsidR="001E6C90" w:rsidRDefault="001E6C9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6C90" w:rsidRDefault="00EC0C6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окончания сбора бюллетеней «17» мая 2019 г. 13.00 часов.</w:t>
      </w:r>
    </w:p>
    <w:p w:rsidR="001E6C90" w:rsidRDefault="001E6C9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6C90" w:rsidRDefault="00EC0C6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подсчета голосов по результатам проведения внеочередного собрания собственников помещений «17» мая 2019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14.00 часов.</w:t>
      </w:r>
    </w:p>
    <w:p w:rsidR="001E6C90" w:rsidRDefault="00EC0C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Получить бланк бюллетеня для голосования (решения собственника помещения), передать заполненный бюллетень, а также получить дополнительную информацию о порядке заполнения бюллетеня и по вопросам, включенным в повестку дня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, Вы можете в офисе ООО УК «Горгиппия-Сервис», расположенной по адресу: г-к Анапа, Супсехское шоссе, д. 26, строение 5, 2 подъезд (вход со стороны шоссе), тел: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8 (861-33)96-6-15</w:t>
      </w:r>
    </w:p>
    <w:p w:rsidR="001E6C90" w:rsidRDefault="00EC0C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E6C90" w:rsidRDefault="00EC0C6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Напоминаем Вам, что решение общего собрания, принятое в установленном </w:t>
      </w:r>
      <w:r>
        <w:rPr>
          <w:rFonts w:ascii="Times New Roman" w:hAnsi="Times New Roman" w:cs="Times New Roman"/>
          <w:sz w:val="28"/>
          <w:szCs w:val="28"/>
        </w:rPr>
        <w:t>Жилищным кодексом РФ порядке, является обязательным для всех собственников помещений в многоквартирном доме, в том числе для тех, которые независимо от причин не приняли участия в голосовании (часть 5 статьи 46 Жилищного кодекса Российской Федерации).</w:t>
      </w:r>
    </w:p>
    <w:p w:rsidR="001E6C90" w:rsidRDefault="001E6C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6C90" w:rsidRDefault="001E6C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6C90" w:rsidRDefault="001E6C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6C90" w:rsidRDefault="001E6C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1E6C90" w:rsidRDefault="00EC0C63">
      <w:pPr>
        <w:pStyle w:val="Standard"/>
        <w:jc w:val="right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 собрания:  ООО УК «Горгиппия-Сервис»</w:t>
      </w:r>
    </w:p>
    <w:p w:rsidR="001E6C90" w:rsidRDefault="00EC0C63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2019 г.</w:t>
      </w:r>
    </w:p>
    <w:sectPr w:rsidR="001E6C9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C63" w:rsidRDefault="00EC0C63">
      <w:pPr>
        <w:rPr>
          <w:rFonts w:hint="eastAsia"/>
        </w:rPr>
      </w:pPr>
      <w:r>
        <w:separator/>
      </w:r>
    </w:p>
  </w:endnote>
  <w:endnote w:type="continuationSeparator" w:id="0">
    <w:p w:rsidR="00EC0C63" w:rsidRDefault="00EC0C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C63" w:rsidRDefault="00EC0C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C0C63" w:rsidRDefault="00EC0C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E6C90"/>
    <w:rsid w:val="001E6C90"/>
    <w:rsid w:val="00D06F03"/>
    <w:rsid w:val="00EC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1B0B0-0FEC-4FCC-AEDC-FEE1DB1F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2019-04-15T18:27:00Z</cp:lastPrinted>
  <dcterms:created xsi:type="dcterms:W3CDTF">2019-04-17T13:09:00Z</dcterms:created>
  <dcterms:modified xsi:type="dcterms:W3CDTF">2019-04-17T13:09:00Z</dcterms:modified>
</cp:coreProperties>
</file>